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A5" w:rsidRDefault="00C968A5" w:rsidP="008B22C0">
      <w:pPr>
        <w:pStyle w:val="NormalWeb"/>
        <w:shd w:val="clear" w:color="auto" w:fill="FFFFFF"/>
        <w:spacing w:line="360" w:lineRule="atLeast"/>
        <w:rPr>
          <w:rStyle w:val="Strong"/>
          <w:rFonts w:ascii="Georgia" w:hAnsi="Georgia"/>
          <w:color w:val="363636"/>
        </w:rPr>
      </w:pPr>
      <w:proofErr w:type="spellStart"/>
      <w:r>
        <w:rPr>
          <w:rStyle w:val="Strong"/>
          <w:rFonts w:ascii="Georgia" w:hAnsi="Georgia"/>
          <w:color w:val="363636"/>
        </w:rPr>
        <w:t>AoW</w:t>
      </w:r>
      <w:proofErr w:type="spellEnd"/>
      <w:r>
        <w:rPr>
          <w:rStyle w:val="Strong"/>
          <w:rFonts w:ascii="Georgia" w:hAnsi="Georgia"/>
          <w:color w:val="363636"/>
        </w:rPr>
        <w:t xml:space="preserve">:  </w:t>
      </w:r>
    </w:p>
    <w:p w:rsidR="00C968A5" w:rsidRDefault="00C968A5" w:rsidP="008B22C0">
      <w:pPr>
        <w:pStyle w:val="NormalWeb"/>
        <w:shd w:val="clear" w:color="auto" w:fill="FFFFFF"/>
        <w:spacing w:line="360" w:lineRule="atLeast"/>
        <w:rPr>
          <w:rStyle w:val="Strong"/>
          <w:rFonts w:ascii="Georgia" w:hAnsi="Georgia"/>
          <w:color w:val="363636"/>
        </w:rPr>
      </w:pPr>
      <w:r>
        <w:rPr>
          <w:rStyle w:val="Strong"/>
          <w:rFonts w:ascii="Georgia" w:hAnsi="Georgia"/>
          <w:color w:val="363636"/>
        </w:rPr>
        <w:t>Directions:</w:t>
      </w:r>
    </w:p>
    <w:p w:rsidR="00C968A5" w:rsidRDefault="00C968A5" w:rsidP="00C968A5">
      <w:pPr>
        <w:pStyle w:val="NormalWeb"/>
        <w:numPr>
          <w:ilvl w:val="0"/>
          <w:numId w:val="1"/>
        </w:numPr>
        <w:shd w:val="clear" w:color="auto" w:fill="FFFFFF"/>
        <w:spacing w:line="360" w:lineRule="atLeast"/>
        <w:rPr>
          <w:rStyle w:val="Strong"/>
          <w:rFonts w:ascii="Georgia" w:hAnsi="Georgia"/>
          <w:color w:val="363636"/>
        </w:rPr>
      </w:pPr>
      <w:r>
        <w:rPr>
          <w:rStyle w:val="Strong"/>
          <w:rFonts w:ascii="Georgia" w:hAnsi="Georgia"/>
          <w:color w:val="363636"/>
        </w:rPr>
        <w:t xml:space="preserve"> Mark your confusion.  2.  Show evidence of a close reading.  Mark up the text with questions, labels, comments and pictures.  3.  Write a one-page reflection on your own sheet of paper.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Style w:val="Strong"/>
          <w:rFonts w:ascii="Georgia" w:hAnsi="Georgia"/>
          <w:color w:val="363636"/>
        </w:rPr>
        <w:t>UPDATE:</w:t>
      </w:r>
      <w:r>
        <w:rPr>
          <w:rStyle w:val="apple-converted-space"/>
          <w:rFonts w:ascii="Georgia" w:hAnsi="Georgia"/>
          <w:b/>
          <w:bCs/>
          <w:color w:val="363636"/>
        </w:rPr>
        <w:t> </w:t>
      </w:r>
      <w:hyperlink r:id="rId6" w:history="1">
        <w:r>
          <w:rPr>
            <w:rStyle w:val="Hyperlink"/>
            <w:rFonts w:ascii="Georgia" w:hAnsi="Georgia"/>
            <w:b/>
            <w:bCs/>
            <w:color w:val="305CB6"/>
            <w:u w:val="none"/>
          </w:rPr>
          <w:t xml:space="preserve">James </w:t>
        </w:r>
        <w:proofErr w:type="spellStart"/>
        <w:r>
          <w:rPr>
            <w:rStyle w:val="Hyperlink"/>
            <w:rFonts w:ascii="Georgia" w:hAnsi="Georgia"/>
            <w:b/>
            <w:bCs/>
            <w:color w:val="305CB6"/>
            <w:u w:val="none"/>
          </w:rPr>
          <w:t>Speet</w:t>
        </w:r>
        <w:proofErr w:type="spellEnd"/>
        <w:r>
          <w:rPr>
            <w:rStyle w:val="Hyperlink"/>
            <w:rFonts w:ascii="Georgia" w:hAnsi="Georgia"/>
            <w:b/>
            <w:bCs/>
            <w:color w:val="305CB6"/>
            <w:u w:val="none"/>
          </w:rPr>
          <w:t>, Ernest Sims will each get $6,500, city attorney says.</w:t>
        </w:r>
      </w:hyperlink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>GRAND RAPIDS, MI – Two men who successfully challenged the state’s panhandling law have reached a settlement of their lawsuit against the city.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 xml:space="preserve">City commissioners on Tuesday, Oct. 8, approved a $48,000 settlement with James </w:t>
      </w:r>
      <w:proofErr w:type="spellStart"/>
      <w:r>
        <w:rPr>
          <w:rFonts w:ascii="Georgia" w:hAnsi="Georgia"/>
          <w:color w:val="363636"/>
        </w:rPr>
        <w:t>Speet</w:t>
      </w:r>
      <w:proofErr w:type="spellEnd"/>
      <w:r>
        <w:rPr>
          <w:rFonts w:ascii="Georgia" w:hAnsi="Georgia"/>
          <w:color w:val="363636"/>
        </w:rPr>
        <w:t xml:space="preserve"> and Ernest Sims.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>No court documents have been filed about a settlement.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proofErr w:type="spellStart"/>
      <w:r>
        <w:rPr>
          <w:rFonts w:ascii="Georgia" w:hAnsi="Georgia"/>
          <w:color w:val="363636"/>
        </w:rPr>
        <w:t>Speet</w:t>
      </w:r>
      <w:proofErr w:type="spellEnd"/>
      <w:r>
        <w:rPr>
          <w:rFonts w:ascii="Georgia" w:hAnsi="Georgia"/>
          <w:color w:val="363636"/>
        </w:rPr>
        <w:t xml:space="preserve"> and Sims filed a lawsuit in U.S. District Court in Grand Rapids against the city and state after being arrested for panhandling. </w:t>
      </w:r>
      <w:proofErr w:type="spellStart"/>
      <w:r>
        <w:rPr>
          <w:rFonts w:ascii="Georgia" w:hAnsi="Georgia"/>
          <w:color w:val="363636"/>
        </w:rPr>
        <w:t>Speet</w:t>
      </w:r>
      <w:proofErr w:type="spellEnd"/>
      <w:r>
        <w:rPr>
          <w:rFonts w:ascii="Georgia" w:hAnsi="Georgia"/>
          <w:color w:val="363636"/>
        </w:rPr>
        <w:t xml:space="preserve"> held a sign, while Sims asked for spare change.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>Grand Rapids police had enforced the state laws 399 times between Jan. 1, 2008, and May 24, 2011, the American Civil Liberties Union said.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 xml:space="preserve">U.S. District Judge Robert </w:t>
      </w:r>
      <w:proofErr w:type="spellStart"/>
      <w:r>
        <w:rPr>
          <w:rFonts w:ascii="Georgia" w:hAnsi="Georgia"/>
          <w:color w:val="363636"/>
        </w:rPr>
        <w:t>Jonker</w:t>
      </w:r>
      <w:proofErr w:type="spellEnd"/>
      <w:r>
        <w:rPr>
          <w:rFonts w:ascii="Georgia" w:hAnsi="Georgia"/>
          <w:color w:val="363636"/>
        </w:rPr>
        <w:t xml:space="preserve"> determined the state law, criminalizing peaceful panhandling, violates the First Amendment. A federal appellant court affirmed that the state law was unconstitutional.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 xml:space="preserve">ACLU attorney Miriam </w:t>
      </w:r>
      <w:proofErr w:type="spellStart"/>
      <w:r>
        <w:rPr>
          <w:rFonts w:ascii="Georgia" w:hAnsi="Georgia"/>
          <w:color w:val="363636"/>
        </w:rPr>
        <w:t>Aukerman</w:t>
      </w:r>
      <w:proofErr w:type="spellEnd"/>
      <w:r>
        <w:rPr>
          <w:rFonts w:ascii="Georgia" w:hAnsi="Georgia"/>
          <w:color w:val="363636"/>
        </w:rPr>
        <w:t xml:space="preserve"> said: “Jail time is a harsh price to pay for holding up a sign or simply asking for spare change.”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>The ACLU of Michigan said that “the state’s anti-begging law is unconstitutional because peaceful panhandling – like requests for charity by nonprofits, sport teams or the Salvation Army — is protected speech under the First Amendment.”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proofErr w:type="spellStart"/>
      <w:r>
        <w:rPr>
          <w:rFonts w:ascii="Georgia" w:hAnsi="Georgia"/>
          <w:color w:val="363636"/>
        </w:rPr>
        <w:lastRenderedPageBreak/>
        <w:t>Aukerman</w:t>
      </w:r>
      <w:proofErr w:type="spellEnd"/>
      <w:r>
        <w:rPr>
          <w:rFonts w:ascii="Georgia" w:hAnsi="Georgia"/>
          <w:color w:val="363636"/>
        </w:rPr>
        <w:t xml:space="preserve"> on Wednesday, Oct. 9, said the focus of the lawsuit was to change the law. The agreement to settle resolves claims the plaintiffs brought against the city for their arrests.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proofErr w:type="spellStart"/>
      <w:r>
        <w:rPr>
          <w:rFonts w:ascii="Georgia" w:hAnsi="Georgia"/>
          <w:color w:val="363636"/>
        </w:rPr>
        <w:t>Aukerman</w:t>
      </w:r>
      <w:proofErr w:type="spellEnd"/>
      <w:r>
        <w:rPr>
          <w:rFonts w:ascii="Georgia" w:hAnsi="Georgia"/>
          <w:color w:val="363636"/>
        </w:rPr>
        <w:t>, who would not disclose terms of the proposed settlement, called the case a win for “free speech and treating people equally.”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 xml:space="preserve">City and state officials, in challenging </w:t>
      </w:r>
      <w:proofErr w:type="spellStart"/>
      <w:r>
        <w:rPr>
          <w:rFonts w:ascii="Georgia" w:hAnsi="Georgia"/>
          <w:color w:val="363636"/>
        </w:rPr>
        <w:t>Jonker’s</w:t>
      </w:r>
      <w:proofErr w:type="spellEnd"/>
      <w:r>
        <w:rPr>
          <w:rFonts w:ascii="Georgia" w:hAnsi="Georgia"/>
          <w:color w:val="363636"/>
        </w:rPr>
        <w:t xml:space="preserve"> ruling, had concerns about safety, pedestrian and vehicle traffic, protection of businesses and tourism, and fraud.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proofErr w:type="spellStart"/>
      <w:r>
        <w:rPr>
          <w:rFonts w:ascii="Georgia" w:hAnsi="Georgia"/>
          <w:color w:val="363636"/>
        </w:rPr>
        <w:t>Jonker</w:t>
      </w:r>
      <w:proofErr w:type="spellEnd"/>
      <w:r>
        <w:rPr>
          <w:rFonts w:ascii="Georgia" w:hAnsi="Georgia"/>
          <w:color w:val="363636"/>
        </w:rPr>
        <w:t xml:space="preserve"> said earlier: “Begging plainly conveys a message: it communicates, whether verbally or non-verbally, a request for financial or material assistance.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>“A beggar’s message is analogous to other charitable solicitation: in both situations, the speaker is soliciting financial assistance, the beggar for him or herself, and the charitable fundraiser for a third party. Courts have held repeatedly that charitable solicitations are a form of protected speech.”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>The state filed an affidavit from the executive director of a local agency for the homeless who said, “</w:t>
      </w:r>
      <w:proofErr w:type="gramStart"/>
      <w:r>
        <w:rPr>
          <w:rFonts w:ascii="Georgia" w:hAnsi="Georgia"/>
          <w:color w:val="363636"/>
        </w:rPr>
        <w:t>the</w:t>
      </w:r>
      <w:proofErr w:type="gramEnd"/>
      <w:r>
        <w:rPr>
          <w:rFonts w:ascii="Georgia" w:hAnsi="Georgia"/>
          <w:color w:val="363636"/>
        </w:rPr>
        <w:t xml:space="preserve"> great majority of people panhandling for money are using the money for alcohol and drugs.”</w:t>
      </w:r>
    </w:p>
    <w:p w:rsidR="008B22C0" w:rsidRDefault="008B22C0" w:rsidP="008B22C0">
      <w:pPr>
        <w:pStyle w:val="NormalWeb"/>
        <w:shd w:val="clear" w:color="auto" w:fill="FFFFFF"/>
        <w:spacing w:line="360" w:lineRule="atLeast"/>
        <w:rPr>
          <w:rFonts w:ascii="Georgia" w:hAnsi="Georgia"/>
          <w:color w:val="363636"/>
        </w:rPr>
      </w:pPr>
      <w:r>
        <w:rPr>
          <w:rFonts w:ascii="Georgia" w:hAnsi="Georgia"/>
          <w:color w:val="363636"/>
        </w:rPr>
        <w:t xml:space="preserve">John Agar covers crime for </w:t>
      </w:r>
      <w:proofErr w:type="spellStart"/>
      <w:r>
        <w:rPr>
          <w:rFonts w:ascii="Georgia" w:hAnsi="Georgia"/>
          <w:color w:val="363636"/>
        </w:rPr>
        <w:t>MLive</w:t>
      </w:r>
      <w:proofErr w:type="spellEnd"/>
      <w:r>
        <w:rPr>
          <w:rFonts w:ascii="Georgia" w:hAnsi="Georgia"/>
          <w:color w:val="363636"/>
        </w:rPr>
        <w:t>/Grand Rapids</w:t>
      </w:r>
    </w:p>
    <w:p w:rsidR="00C968A5" w:rsidRDefault="00C968A5"/>
    <w:p w:rsidR="00817E8A" w:rsidRDefault="00C968A5">
      <w:bookmarkStart w:id="0" w:name="_GoBack"/>
      <w:bookmarkEnd w:id="0"/>
      <w:r>
        <w:t>Possible responses:</w:t>
      </w:r>
    </w:p>
    <w:p w:rsidR="00C968A5" w:rsidRDefault="00C968A5" w:rsidP="00C968A5">
      <w:pPr>
        <w:pStyle w:val="ListParagraph"/>
        <w:numPr>
          <w:ilvl w:val="0"/>
          <w:numId w:val="2"/>
        </w:numPr>
      </w:pPr>
      <w:r>
        <w:t xml:space="preserve"> Agree/Disagree with ideas presented in the text.  For example do you think that people should be allowed to panhandle?  </w:t>
      </w:r>
    </w:p>
    <w:p w:rsidR="00C968A5" w:rsidRDefault="00C968A5" w:rsidP="00C968A5">
      <w:pPr>
        <w:pStyle w:val="ListParagraph"/>
        <w:numPr>
          <w:ilvl w:val="0"/>
          <w:numId w:val="2"/>
        </w:numPr>
      </w:pPr>
      <w:r>
        <w:t>React to how the ideas in the text relate to your own experience.</w:t>
      </w:r>
    </w:p>
    <w:p w:rsidR="00C968A5" w:rsidRDefault="00C968A5" w:rsidP="00C968A5">
      <w:pPr>
        <w:pStyle w:val="ListParagraph"/>
        <w:numPr>
          <w:ilvl w:val="0"/>
          <w:numId w:val="2"/>
        </w:numPr>
      </w:pPr>
      <w:r>
        <w:t>Connect to how the ideas in the text relate to something else you read.</w:t>
      </w:r>
    </w:p>
    <w:p w:rsidR="00C968A5" w:rsidRDefault="00C968A5" w:rsidP="00C968A5">
      <w:pPr>
        <w:pStyle w:val="ListParagraph"/>
        <w:numPr>
          <w:ilvl w:val="0"/>
          <w:numId w:val="2"/>
        </w:numPr>
      </w:pPr>
      <w:r>
        <w:t>Analyze the audience and author’s purpose.</w:t>
      </w:r>
    </w:p>
    <w:sectPr w:rsidR="00C9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4E6E"/>
    <w:multiLevelType w:val="hybridMultilevel"/>
    <w:tmpl w:val="78B6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73E6"/>
    <w:multiLevelType w:val="hybridMultilevel"/>
    <w:tmpl w:val="999A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C0"/>
    <w:rsid w:val="00773CCA"/>
    <w:rsid w:val="008B22C0"/>
    <w:rsid w:val="00AA0833"/>
    <w:rsid w:val="00C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2C0"/>
    <w:rPr>
      <w:b/>
      <w:bCs/>
    </w:rPr>
  </w:style>
  <w:style w:type="character" w:customStyle="1" w:styleId="apple-converted-space">
    <w:name w:val="apple-converted-space"/>
    <w:basedOn w:val="DefaultParagraphFont"/>
    <w:rsid w:val="008B22C0"/>
  </w:style>
  <w:style w:type="character" w:styleId="Hyperlink">
    <w:name w:val="Hyperlink"/>
    <w:basedOn w:val="DefaultParagraphFont"/>
    <w:uiPriority w:val="99"/>
    <w:semiHidden/>
    <w:unhideWhenUsed/>
    <w:rsid w:val="008B2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2C0"/>
    <w:rPr>
      <w:b/>
      <w:bCs/>
    </w:rPr>
  </w:style>
  <w:style w:type="character" w:customStyle="1" w:styleId="apple-converted-space">
    <w:name w:val="apple-converted-space"/>
    <w:basedOn w:val="DefaultParagraphFont"/>
    <w:rsid w:val="008B22C0"/>
  </w:style>
  <w:style w:type="character" w:styleId="Hyperlink">
    <w:name w:val="Hyperlink"/>
    <w:basedOn w:val="DefaultParagraphFont"/>
    <w:uiPriority w:val="99"/>
    <w:semiHidden/>
    <w:unhideWhenUsed/>
    <w:rsid w:val="008B2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ive.com/news/grand-rapids/index.ssf/2013/10/Grand%20Rapids%20panhandlers%20share%20$13,000,%20ACLU%20receives%20rest%20of%20$48,000%20settl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Bajema</dc:creator>
  <cp:lastModifiedBy>Sandy Bajema</cp:lastModifiedBy>
  <cp:revision>2</cp:revision>
  <cp:lastPrinted>2013-10-11T12:48:00Z</cp:lastPrinted>
  <dcterms:created xsi:type="dcterms:W3CDTF">2013-10-17T12:34:00Z</dcterms:created>
  <dcterms:modified xsi:type="dcterms:W3CDTF">2013-10-17T12:34:00Z</dcterms:modified>
</cp:coreProperties>
</file>